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63D850" w14:textId="77777777" w:rsidR="004947FF" w:rsidRDefault="004947FF">
      <w:pPr>
        <w:spacing w:after="15" w:line="267" w:lineRule="auto"/>
        <w:ind w:left="0" w:firstLine="0"/>
        <w:rPr>
          <w:b/>
          <w:sz w:val="52"/>
        </w:rPr>
      </w:pPr>
    </w:p>
    <w:p w14:paraId="716E6D52" w14:textId="77777777" w:rsidR="00D259AB" w:rsidRDefault="00CF7DE9" w:rsidP="004947FF">
      <w:pPr>
        <w:spacing w:after="15" w:line="267" w:lineRule="auto"/>
        <w:ind w:left="0" w:firstLine="0"/>
        <w:jc w:val="center"/>
      </w:pPr>
      <w:r>
        <w:rPr>
          <w:b/>
          <w:sz w:val="52"/>
        </w:rPr>
        <w:t>Things to</w:t>
      </w:r>
      <w:r w:rsidR="004947FF">
        <w:rPr>
          <w:b/>
          <w:sz w:val="52"/>
        </w:rPr>
        <w:t xml:space="preserve"> </w:t>
      </w:r>
      <w:r>
        <w:rPr>
          <w:b/>
          <w:sz w:val="52"/>
        </w:rPr>
        <w:t>consider when setting up a charity or CIC</w:t>
      </w:r>
    </w:p>
    <w:p w14:paraId="3464D116" w14:textId="77777777" w:rsidR="00D259AB" w:rsidRDefault="00CF7DE9">
      <w:pPr>
        <w:pStyle w:val="Heading1"/>
        <w:spacing w:after="370"/>
        <w:ind w:left="0" w:firstLine="0"/>
      </w:pPr>
      <w:r>
        <w:rPr>
          <w:b/>
          <w:i/>
          <w:color w:val="666666"/>
          <w:sz w:val="30"/>
        </w:rPr>
        <w:t xml:space="preserve">Tip Sheet </w:t>
      </w:r>
    </w:p>
    <w:p w14:paraId="1AB5FADB" w14:textId="77777777" w:rsidR="00D259AB" w:rsidRDefault="00CF7DE9">
      <w:pPr>
        <w:pBdr>
          <w:top w:val="single" w:sz="6" w:space="0" w:color="FFFFFF"/>
          <w:left w:val="single" w:sz="6" w:space="0" w:color="FFFFFF"/>
          <w:bottom w:val="single" w:sz="6" w:space="0" w:color="FFFFFF"/>
          <w:right w:val="single" w:sz="6" w:space="0" w:color="FFFFFF"/>
        </w:pBdr>
        <w:shd w:val="clear" w:color="auto" w:fill="990000"/>
        <w:spacing w:after="570" w:line="268" w:lineRule="auto"/>
        <w:ind w:left="119" w:right="89" w:firstLine="0"/>
        <w:jc w:val="center"/>
      </w:pPr>
      <w:r>
        <w:rPr>
          <w:b/>
          <w:color w:val="FFFFFF"/>
        </w:rPr>
        <w:t xml:space="preserve">This tip sheet identifies the vital sources of information, key considerations and outlines the steps to set up a charity or CIC. It’s not intended as legal advice but as a starting point for your own consideration through highlighting relevant information. </w:t>
      </w:r>
    </w:p>
    <w:p w14:paraId="5265706F" w14:textId="77777777" w:rsidR="00D259AB" w:rsidRDefault="00CF7DE9">
      <w:pPr>
        <w:pStyle w:val="Heading1"/>
        <w:ind w:left="-5"/>
      </w:pPr>
      <w:r>
        <w:t xml:space="preserve">Charity Commission guidance  </w:t>
      </w:r>
    </w:p>
    <w:p w14:paraId="18973A1A" w14:textId="77777777" w:rsidR="00D259AB" w:rsidRDefault="00CF7DE9">
      <w:pPr>
        <w:ind w:left="-5"/>
      </w:pPr>
      <w:r>
        <w:t xml:space="preserve">The Charity Commission is responsible for overseeing the registration and governance of charities in Wales (and England). It produces guidance for trustees on how they should meet and their legal duties, and also provides an online registry for all charities in Wales and England.  </w:t>
      </w:r>
    </w:p>
    <w:p w14:paraId="7C9CC0DF" w14:textId="77777777" w:rsidR="00D259AB" w:rsidRDefault="00000000">
      <w:pPr>
        <w:numPr>
          <w:ilvl w:val="0"/>
          <w:numId w:val="1"/>
        </w:numPr>
        <w:spacing w:after="232"/>
        <w:ind w:left="705" w:hanging="360"/>
      </w:pPr>
      <w:hyperlink r:id="rId10">
        <w:r w:rsidR="00CF7DE9">
          <w:rPr>
            <w:color w:val="1155CC"/>
            <w:u w:val="single" w:color="1155CC"/>
          </w:rPr>
          <w:t>gov.uk/topic/running-charity/setting-up</w:t>
        </w:r>
      </w:hyperlink>
      <w:hyperlink r:id="rId11">
        <w:r w:rsidR="00CF7DE9">
          <w:t xml:space="preserve"> </w:t>
        </w:r>
      </w:hyperlink>
      <w:r w:rsidR="00CF7DE9">
        <w:t xml:space="preserve"> </w:t>
      </w:r>
    </w:p>
    <w:p w14:paraId="24A02B84" w14:textId="77777777" w:rsidR="00D259AB" w:rsidRDefault="00000000">
      <w:pPr>
        <w:numPr>
          <w:ilvl w:val="0"/>
          <w:numId w:val="1"/>
        </w:numPr>
        <w:spacing w:after="232"/>
        <w:ind w:left="705" w:hanging="360"/>
      </w:pPr>
      <w:hyperlink r:id="rId12">
        <w:r w:rsidR="00CF7DE9">
          <w:rPr>
            <w:color w:val="1155CC"/>
            <w:u w:val="single" w:color="1155CC"/>
          </w:rPr>
          <w:t>gov.uk/guidance/how-to-set-up-a-charity-cc21a</w:t>
        </w:r>
      </w:hyperlink>
      <w:r w:rsidR="00CF7DE9">
        <w:t xml:space="preserve">  </w:t>
      </w:r>
    </w:p>
    <w:p w14:paraId="2FB22E36" w14:textId="77777777" w:rsidR="00D259AB" w:rsidRDefault="00000000">
      <w:pPr>
        <w:numPr>
          <w:ilvl w:val="0"/>
          <w:numId w:val="1"/>
        </w:numPr>
        <w:spacing w:after="598"/>
        <w:ind w:left="705" w:hanging="360"/>
      </w:pPr>
      <w:hyperlink r:id="rId13">
        <w:r w:rsidR="00CF7DE9">
          <w:rPr>
            <w:color w:val="1155CC"/>
            <w:u w:val="single" w:color="1155CC"/>
          </w:rPr>
          <w:t>gov.uk/guidance/charity-types-how-to-choose-a-structure</w:t>
        </w:r>
      </w:hyperlink>
      <w:r w:rsidR="00CF7DE9">
        <w:t xml:space="preserve">  </w:t>
      </w:r>
    </w:p>
    <w:p w14:paraId="6A1851C0" w14:textId="77777777" w:rsidR="002C7CD4" w:rsidRPr="002C7CD4" w:rsidRDefault="002C7CD4" w:rsidP="002C7CD4">
      <w:pPr>
        <w:pStyle w:val="Heading2"/>
        <w:ind w:left="-5"/>
        <w:rPr>
          <w:color w:val="000000"/>
          <w:sz w:val="40"/>
        </w:rPr>
      </w:pPr>
      <w:r w:rsidRPr="002C7CD4">
        <w:rPr>
          <w:color w:val="000000"/>
          <w:sz w:val="40"/>
        </w:rPr>
        <w:t xml:space="preserve">Practical considerations </w:t>
      </w:r>
    </w:p>
    <w:p w14:paraId="4205264A" w14:textId="77777777" w:rsidR="002C7CD4" w:rsidRDefault="002C7CD4" w:rsidP="002C7CD4">
      <w:pPr>
        <w:numPr>
          <w:ilvl w:val="0"/>
          <w:numId w:val="3"/>
        </w:numPr>
        <w:ind w:left="720" w:hanging="360"/>
      </w:pPr>
      <w:r>
        <w:t xml:space="preserve">Is a charity that best structure to provide the intended service? How about a CIC (Community Interest Company), or a co-op or for example, which could provide more flexibility of action or ownership?  </w:t>
      </w:r>
    </w:p>
    <w:p w14:paraId="5A9AC22B" w14:textId="77777777" w:rsidR="002C7CD4" w:rsidRDefault="00000000" w:rsidP="002C7CD4">
      <w:pPr>
        <w:numPr>
          <w:ilvl w:val="1"/>
          <w:numId w:val="3"/>
        </w:numPr>
        <w:spacing w:after="216"/>
        <w:ind w:hanging="360"/>
      </w:pPr>
      <w:hyperlink r:id="rId14">
        <w:r w:rsidR="002C7CD4">
          <w:rPr>
            <w:color w:val="1155CC"/>
            <w:u w:val="single" w:color="1155CC"/>
          </w:rPr>
          <w:t xml:space="preserve">gov.uk/government/organisations/office-of-the-regulator-of-community-int </w:t>
        </w:r>
      </w:hyperlink>
      <w:hyperlink r:id="rId15">
        <w:r w:rsidR="002C7CD4">
          <w:rPr>
            <w:color w:val="1155CC"/>
            <w:u w:val="single" w:color="1155CC"/>
          </w:rPr>
          <w:t>erest-companies</w:t>
        </w:r>
      </w:hyperlink>
      <w:r w:rsidR="002C7CD4">
        <w:t xml:space="preserve">  </w:t>
      </w:r>
    </w:p>
    <w:p w14:paraId="7E17CAED" w14:textId="77777777" w:rsidR="002C7CD4" w:rsidRDefault="00000000" w:rsidP="002C7CD4">
      <w:pPr>
        <w:numPr>
          <w:ilvl w:val="1"/>
          <w:numId w:val="3"/>
        </w:numPr>
        <w:spacing w:after="232"/>
        <w:ind w:hanging="360"/>
      </w:pPr>
      <w:hyperlink r:id="rId16">
        <w:r w:rsidR="002C7CD4">
          <w:rPr>
            <w:color w:val="1155CC"/>
            <w:u w:val="single" w:color="1155CC"/>
          </w:rPr>
          <w:t>uk.coop/developing-co-ops/start-co-operative</w:t>
        </w:r>
      </w:hyperlink>
      <w:hyperlink r:id="rId17">
        <w:r w:rsidR="002C7CD4">
          <w:t xml:space="preserve"> </w:t>
        </w:r>
      </w:hyperlink>
    </w:p>
    <w:p w14:paraId="71D0E818" w14:textId="77777777" w:rsidR="002C7CD4" w:rsidRDefault="002C7CD4" w:rsidP="002C7CD4">
      <w:pPr>
        <w:numPr>
          <w:ilvl w:val="0"/>
          <w:numId w:val="3"/>
        </w:numPr>
        <w:ind w:left="720" w:hanging="360"/>
      </w:pPr>
      <w:r>
        <w:t xml:space="preserve">Think of a prospective charity as a start-up business – what’s its product, its market niche, its Unique Selling Point (USP)? Are there other charities doing the same kind of things in the same area? Why would another charity be a good thing for service users?  </w:t>
      </w:r>
    </w:p>
    <w:p w14:paraId="7664E69D" w14:textId="77777777" w:rsidR="002C7CD4" w:rsidRDefault="002C7CD4" w:rsidP="002C7CD4">
      <w:pPr>
        <w:numPr>
          <w:ilvl w:val="0"/>
          <w:numId w:val="3"/>
        </w:numPr>
        <w:ind w:left="720" w:hanging="360"/>
      </w:pPr>
      <w:r>
        <w:t xml:space="preserve">What resources do you realistically need to make the ‘business’ work? People, space, materials, money, etc.  </w:t>
      </w:r>
    </w:p>
    <w:p w14:paraId="491F2CDE" w14:textId="77777777" w:rsidR="00D16630" w:rsidRDefault="002C7CD4" w:rsidP="002C7CD4">
      <w:pPr>
        <w:numPr>
          <w:ilvl w:val="0"/>
          <w:numId w:val="3"/>
        </w:numPr>
        <w:ind w:left="720" w:hanging="360"/>
      </w:pPr>
      <w:r>
        <w:lastRenderedPageBreak/>
        <w:t xml:space="preserve">Does anyone associated with the prospective charity know anything about the roles and responsibilities of trusteeship? Have they any experience of managing a charity or business? Do they realise that it is an ongoing legal responsibility, and not just a matter of turning up for meetings 2 or 3 times a year? Do they understand their duty of public accountability via the Charity Commission? For information and guidance </w:t>
      </w:r>
      <w:r w:rsidR="00D16630">
        <w:t>see:</w:t>
      </w:r>
    </w:p>
    <w:p w14:paraId="5C7035E0" w14:textId="7E8E10E7" w:rsidR="00D16630" w:rsidRDefault="00D16630" w:rsidP="00D16630">
      <w:pPr>
        <w:pStyle w:val="Heading1"/>
        <w:shd w:val="clear" w:color="auto" w:fill="FFFFFF"/>
        <w:spacing w:after="0"/>
        <w:rPr>
          <w:sz w:val="22"/>
        </w:rPr>
      </w:pPr>
      <w:r>
        <w:rPr>
          <w:sz w:val="22"/>
        </w:rPr>
        <w:tab/>
      </w:r>
      <w:r>
        <w:rPr>
          <w:sz w:val="22"/>
        </w:rPr>
        <w:tab/>
      </w:r>
      <w:hyperlink r:id="rId18" w:history="1">
        <w:r w:rsidRPr="00D16630">
          <w:rPr>
            <w:rStyle w:val="Hyperlink"/>
            <w:sz w:val="22"/>
          </w:rPr>
          <w:t>The essential trustee: what you need to know, what you need to do</w:t>
        </w:r>
      </w:hyperlink>
      <w:r w:rsidRPr="00D16630">
        <w:rPr>
          <w:sz w:val="22"/>
        </w:rPr>
        <w:t xml:space="preserve"> (C</w:t>
      </w:r>
      <w:r>
        <w:rPr>
          <w:sz w:val="22"/>
        </w:rPr>
        <w:t>harity Commission)</w:t>
      </w:r>
    </w:p>
    <w:p w14:paraId="2B2B7BE9" w14:textId="7D5A2952" w:rsidR="00D16630" w:rsidRPr="00D16630" w:rsidRDefault="00D16630" w:rsidP="00D16630">
      <w:r>
        <w:tab/>
      </w:r>
      <w:r>
        <w:tab/>
      </w:r>
      <w:hyperlink r:id="rId19" w:history="1">
        <w:r w:rsidRPr="00D16630">
          <w:rPr>
            <w:rStyle w:val="Hyperlink"/>
          </w:rPr>
          <w:t>Getting on Board trustee training</w:t>
        </w:r>
      </w:hyperlink>
    </w:p>
    <w:p w14:paraId="6E15B1CE" w14:textId="77777777" w:rsidR="002C7CD4" w:rsidRDefault="002C7CD4" w:rsidP="002C7CD4">
      <w:pPr>
        <w:numPr>
          <w:ilvl w:val="0"/>
          <w:numId w:val="3"/>
        </w:numPr>
        <w:ind w:left="720" w:hanging="360"/>
      </w:pPr>
      <w:r>
        <w:t xml:space="preserve">Being passionate about a cause is great, but you need to be passionate about running a well-governed charity as well.  </w:t>
      </w:r>
    </w:p>
    <w:p w14:paraId="51531961" w14:textId="77777777" w:rsidR="002C7CD4" w:rsidRDefault="002C7CD4" w:rsidP="002C7CD4">
      <w:pPr>
        <w:numPr>
          <w:ilvl w:val="0"/>
          <w:numId w:val="3"/>
        </w:numPr>
        <w:ind w:left="720" w:hanging="360"/>
      </w:pPr>
      <w:r>
        <w:t xml:space="preserve">How viable and sustainable would the business be. Where realistically would the money come from? Is there a realistic budget and business plan?  </w:t>
      </w:r>
    </w:p>
    <w:p w14:paraId="7C018DA7" w14:textId="77777777" w:rsidR="002C7CD4" w:rsidRDefault="002C7CD4" w:rsidP="002C7CD4">
      <w:pPr>
        <w:ind w:left="-5"/>
      </w:pPr>
      <w:r>
        <w:t xml:space="preserve">The first two years of running a charity are considered the hardest. You have to define and develop your model, and build up and maintain your resources, policies, partners and activities.  </w:t>
      </w:r>
    </w:p>
    <w:p w14:paraId="11544CF0" w14:textId="6BAE7030" w:rsidR="002C7CD4" w:rsidRDefault="002C7CD4" w:rsidP="00D16630">
      <w:pPr>
        <w:spacing w:after="390"/>
        <w:ind w:left="-5"/>
      </w:pPr>
      <w:r>
        <w:t xml:space="preserve">Five years into a charity is considered by many to be a milestone and an opportunity to reconsider how you can achieve success, how you can scale up your work, and to assess if you are using your money wisely.  </w:t>
      </w:r>
    </w:p>
    <w:p w14:paraId="61A39D7D" w14:textId="7AC5CCF2" w:rsidR="00D259AB" w:rsidRDefault="00CF7DE9">
      <w:pPr>
        <w:pStyle w:val="Heading1"/>
        <w:spacing w:after="75"/>
        <w:ind w:left="-5"/>
      </w:pPr>
      <w:r>
        <w:t xml:space="preserve">Set up a charity </w:t>
      </w:r>
    </w:p>
    <w:p w14:paraId="5CDDB660" w14:textId="61C5CF45" w:rsidR="00D259AB" w:rsidRDefault="00CF7DE9">
      <w:pPr>
        <w:spacing w:after="381"/>
        <w:ind w:left="-5"/>
      </w:pPr>
      <w:r>
        <w:t>There are 6 steps to setting up a charity:​</w:t>
      </w:r>
      <w:hyperlink r:id="rId20" w:history="1">
        <w:r w:rsidR="002C7CD4" w:rsidRPr="005D4CD2">
          <w:rPr>
            <w:rStyle w:val="Hyperlink"/>
          </w:rPr>
          <w:t xml:space="preserve"> https://www.gov.uk/setting-up-charity</w:t>
        </w:r>
      </w:hyperlink>
      <w:r>
        <w:t xml:space="preserve">  </w:t>
      </w:r>
    </w:p>
    <w:p w14:paraId="40AA6547" w14:textId="77777777" w:rsidR="00D259AB" w:rsidRDefault="00000000">
      <w:pPr>
        <w:numPr>
          <w:ilvl w:val="0"/>
          <w:numId w:val="2"/>
        </w:numPr>
        <w:spacing w:after="381"/>
        <w:ind w:left="705" w:hanging="360"/>
      </w:pPr>
      <w:hyperlink r:id="rId21">
        <w:r w:rsidR="00CF7DE9">
          <w:rPr>
            <w:color w:val="1155CC"/>
            <w:u w:val="single" w:color="1155CC"/>
          </w:rPr>
          <w:t>Find trustees</w:t>
        </w:r>
      </w:hyperlink>
      <w:r w:rsidR="00CF7DE9">
        <w:rPr>
          <w:color w:val="1155CC"/>
        </w:rPr>
        <w:t>​</w:t>
      </w:r>
      <w:r w:rsidR="00CF7DE9">
        <w:t xml:space="preserve"> for your charity - you usually need at least 3.  </w:t>
      </w:r>
    </w:p>
    <w:p w14:paraId="63FC3DEA" w14:textId="77777777" w:rsidR="00D259AB" w:rsidRDefault="00CF7DE9">
      <w:pPr>
        <w:numPr>
          <w:ilvl w:val="0"/>
          <w:numId w:val="2"/>
        </w:numPr>
        <w:spacing w:after="381"/>
        <w:ind w:left="705" w:hanging="360"/>
      </w:pPr>
      <w:r>
        <w:t>Make sure the charity has ‘​</w:t>
      </w:r>
      <w:hyperlink r:id="rId22">
        <w:r>
          <w:rPr>
            <w:color w:val="1155CC"/>
            <w:u w:val="single" w:color="1155CC"/>
          </w:rPr>
          <w:t>charitable purposes for the public benefit</w:t>
        </w:r>
      </w:hyperlink>
      <w:r>
        <w:rPr>
          <w:color w:val="1155CC"/>
          <w:u w:val="single" w:color="1155CC"/>
        </w:rPr>
        <w:t>​</w:t>
      </w:r>
      <w:hyperlink r:id="rId23">
        <w:r>
          <w:t>’</w:t>
        </w:r>
      </w:hyperlink>
      <w:r>
        <w:t xml:space="preserve">.  </w:t>
      </w:r>
    </w:p>
    <w:p w14:paraId="5EE03424" w14:textId="77777777" w:rsidR="00D259AB" w:rsidRDefault="00CF7DE9">
      <w:pPr>
        <w:numPr>
          <w:ilvl w:val="0"/>
          <w:numId w:val="2"/>
        </w:numPr>
        <w:spacing w:after="381"/>
        <w:ind w:left="705" w:hanging="360"/>
      </w:pPr>
      <w:r>
        <w:t>Choose a​</w:t>
      </w:r>
      <w:hyperlink r:id="rId24">
        <w:r>
          <w:rPr>
            <w:color w:val="1155CC"/>
            <w:u w:val="single" w:color="1155CC"/>
          </w:rPr>
          <w:t xml:space="preserve"> name for your charity</w:t>
        </w:r>
      </w:hyperlink>
      <w:r>
        <w:rPr>
          <w:color w:val="1155CC"/>
        </w:rPr>
        <w:t>​</w:t>
      </w:r>
      <w:r>
        <w:t xml:space="preserve">.  </w:t>
      </w:r>
    </w:p>
    <w:p w14:paraId="5A3D25C3" w14:textId="77777777" w:rsidR="00D259AB" w:rsidRDefault="00CF7DE9">
      <w:pPr>
        <w:numPr>
          <w:ilvl w:val="0"/>
          <w:numId w:val="2"/>
        </w:numPr>
        <w:spacing w:after="381"/>
        <w:ind w:left="705" w:hanging="360"/>
      </w:pPr>
      <w:r>
        <w:t>Choose a​</w:t>
      </w:r>
      <w:hyperlink r:id="rId25">
        <w:r>
          <w:rPr>
            <w:color w:val="1155CC"/>
            <w:u w:val="single" w:color="1155CC"/>
          </w:rPr>
          <w:t xml:space="preserve"> structure for your charity</w:t>
        </w:r>
      </w:hyperlink>
      <w:r>
        <w:rPr>
          <w:color w:val="1155CC"/>
          <w:u w:val="single" w:color="1155CC"/>
        </w:rPr>
        <w:t>​</w:t>
      </w:r>
      <w:hyperlink r:id="rId26">
        <w:r>
          <w:t>.</w:t>
        </w:r>
      </w:hyperlink>
      <w:r>
        <w:t xml:space="preserve">  </w:t>
      </w:r>
    </w:p>
    <w:p w14:paraId="76DE9E20" w14:textId="77777777" w:rsidR="004947FF" w:rsidRDefault="00CF7DE9" w:rsidP="004947FF">
      <w:pPr>
        <w:numPr>
          <w:ilvl w:val="0"/>
          <w:numId w:val="2"/>
        </w:numPr>
        <w:spacing w:after="381"/>
        <w:ind w:left="705" w:hanging="360"/>
      </w:pPr>
      <w:r>
        <w:t>Create a ‘​</w:t>
      </w:r>
      <w:hyperlink r:id="rId27">
        <w:r>
          <w:rPr>
            <w:color w:val="1155CC"/>
            <w:u w:val="single" w:color="1155CC"/>
          </w:rPr>
          <w:t>governing document</w:t>
        </w:r>
      </w:hyperlink>
      <w:r>
        <w:rPr>
          <w:color w:val="1155CC"/>
          <w:u w:val="single" w:color="1155CC"/>
        </w:rPr>
        <w:t>​</w:t>
      </w:r>
      <w:hyperlink r:id="rId28">
        <w:r>
          <w:t>’</w:t>
        </w:r>
      </w:hyperlink>
      <w:r>
        <w:t xml:space="preserve">.  </w:t>
      </w:r>
    </w:p>
    <w:p w14:paraId="6FB2B084" w14:textId="77777777" w:rsidR="00D16630" w:rsidRDefault="00000000" w:rsidP="00D16630">
      <w:pPr>
        <w:numPr>
          <w:ilvl w:val="0"/>
          <w:numId w:val="2"/>
        </w:numPr>
        <w:spacing w:line="391" w:lineRule="auto"/>
        <w:ind w:left="705" w:hanging="360"/>
      </w:pPr>
      <w:hyperlink r:id="rId29">
        <w:r w:rsidR="00CF7DE9">
          <w:rPr>
            <w:color w:val="1155CC"/>
            <w:u w:val="single" w:color="1155CC"/>
          </w:rPr>
          <w:t>Register as a charity</w:t>
        </w:r>
      </w:hyperlink>
      <w:r w:rsidR="00CF7DE9">
        <w:rPr>
          <w:color w:val="1155CC"/>
        </w:rPr>
        <w:t>​</w:t>
      </w:r>
      <w:r w:rsidR="00CF7DE9">
        <w:t xml:space="preserve"> if your annual income is over £5,000 or if you set up a charitable incorporated organisation (CIO).  </w:t>
      </w:r>
    </w:p>
    <w:p w14:paraId="2FF25C9F" w14:textId="77777777" w:rsidR="00CE4324" w:rsidRDefault="00CE4324" w:rsidP="00D16630">
      <w:pPr>
        <w:spacing w:line="391" w:lineRule="auto"/>
        <w:ind w:left="705" w:firstLine="0"/>
      </w:pPr>
    </w:p>
    <w:p w14:paraId="7F3074E7" w14:textId="77777777" w:rsidR="00CF7DE9" w:rsidRDefault="00CF7DE9" w:rsidP="00D16630">
      <w:pPr>
        <w:spacing w:line="391" w:lineRule="auto"/>
        <w:ind w:left="705" w:firstLine="0"/>
      </w:pPr>
    </w:p>
    <w:p w14:paraId="3A2520BC" w14:textId="7F18AE3F" w:rsidR="00CF7DE9" w:rsidRDefault="00CF7DE9" w:rsidP="00CF7DE9">
      <w:pPr>
        <w:pStyle w:val="Heading1"/>
        <w:spacing w:after="75"/>
        <w:ind w:left="-5"/>
      </w:pPr>
      <w:r>
        <w:lastRenderedPageBreak/>
        <w:t>Charity set up guide for small organisations</w:t>
      </w:r>
    </w:p>
    <w:p w14:paraId="7D7DE86A" w14:textId="0101B90F" w:rsidR="00D16630" w:rsidRDefault="00D16630" w:rsidP="00D16630">
      <w:pPr>
        <w:spacing w:line="391" w:lineRule="auto"/>
        <w:ind w:left="705" w:firstLine="0"/>
      </w:pPr>
      <w:r>
        <w:t xml:space="preserve">You can use this simple guide from the Small Charities Coalition, now hosted by FSI and NCVO, to take you through the steps of setting up a charity. </w:t>
      </w:r>
      <w:r w:rsidRPr="002C7CD4">
        <w:t>This guide will steer you through the logistics of setting up a charity in simple steps</w:t>
      </w:r>
      <w:r>
        <w:t>:</w:t>
      </w:r>
    </w:p>
    <w:p w14:paraId="6D374C7A" w14:textId="6796391C" w:rsidR="00D16630" w:rsidRDefault="00000000" w:rsidP="00D16630">
      <w:pPr>
        <w:pStyle w:val="ListParagraph"/>
        <w:spacing w:line="391" w:lineRule="auto"/>
        <w:ind w:left="706" w:firstLine="0"/>
      </w:pPr>
      <w:hyperlink r:id="rId30" w:history="1">
        <w:r w:rsidR="00D16630" w:rsidRPr="005D4CD2">
          <w:rPr>
            <w:rStyle w:val="Hyperlink"/>
          </w:rPr>
          <w:t>https://www.charitysetup.org.uk/</w:t>
        </w:r>
      </w:hyperlink>
    </w:p>
    <w:p w14:paraId="25AB69F9" w14:textId="77777777" w:rsidR="004947FF" w:rsidRDefault="00000000">
      <w:pPr>
        <w:spacing w:after="310" w:line="259" w:lineRule="auto"/>
        <w:ind w:left="0" w:firstLine="0"/>
        <w:rPr>
          <w:sz w:val="32"/>
        </w:rPr>
      </w:pPr>
      <w:hyperlink r:id="rId31" w:history="1">
        <w:r w:rsidR="004947FF" w:rsidRPr="004947FF">
          <w:rPr>
            <w:rStyle w:val="Hyperlink"/>
            <w:sz w:val="32"/>
          </w:rPr>
          <w:t>How to choose a structure</w:t>
        </w:r>
      </w:hyperlink>
      <w:r w:rsidR="004947FF">
        <w:rPr>
          <w:sz w:val="32"/>
        </w:rPr>
        <w:t>- Charity Commission</w:t>
      </w:r>
    </w:p>
    <w:p w14:paraId="3C0D3572" w14:textId="77777777" w:rsidR="004947FF" w:rsidRDefault="004947FF" w:rsidP="004947FF">
      <w:pPr>
        <w:pStyle w:val="Heading2"/>
        <w:shd w:val="clear" w:color="auto" w:fill="FFFFFF"/>
        <w:spacing w:after="0"/>
        <w:rPr>
          <w:rFonts w:ascii="Arial" w:eastAsia="Times New Roman" w:hAnsi="Arial" w:cs="Arial"/>
          <w:color w:val="0B0C0C"/>
        </w:rPr>
      </w:pPr>
      <w:r>
        <w:rPr>
          <w:rFonts w:ascii="Arial" w:hAnsi="Arial" w:cs="Arial"/>
          <w:color w:val="0B0C0C"/>
        </w:rPr>
        <w:t>Types of charity structure</w:t>
      </w:r>
    </w:p>
    <w:p w14:paraId="61C834E6" w14:textId="77777777" w:rsidR="004947FF" w:rsidRPr="002912EB" w:rsidRDefault="004947FF" w:rsidP="004947FF">
      <w:pPr>
        <w:pStyle w:val="NormalWeb"/>
        <w:shd w:val="clear" w:color="auto" w:fill="FFFFFF"/>
        <w:spacing w:before="300" w:beforeAutospacing="0" w:after="300" w:afterAutospacing="0"/>
        <w:rPr>
          <w:rFonts w:ascii="Calibri" w:eastAsia="Calibri" w:hAnsi="Calibri" w:cs="Calibri"/>
          <w:color w:val="000000"/>
          <w:sz w:val="22"/>
          <w:szCs w:val="22"/>
        </w:rPr>
      </w:pPr>
      <w:r w:rsidRPr="002912EB">
        <w:rPr>
          <w:rFonts w:ascii="Calibri" w:eastAsia="Calibri" w:hAnsi="Calibri" w:cs="Calibri"/>
          <w:color w:val="000000"/>
          <w:sz w:val="22"/>
          <w:szCs w:val="22"/>
        </w:rPr>
        <w:t>To set up a new charity, you must decide what sort of legal structure it will have.</w:t>
      </w:r>
    </w:p>
    <w:p w14:paraId="58A23744" w14:textId="77777777" w:rsidR="004947FF" w:rsidRPr="002912EB" w:rsidRDefault="004947FF" w:rsidP="004947FF">
      <w:pPr>
        <w:pStyle w:val="NormalWeb"/>
        <w:shd w:val="clear" w:color="auto" w:fill="FFFFFF"/>
        <w:spacing w:before="300" w:beforeAutospacing="0" w:after="300" w:afterAutospacing="0"/>
        <w:rPr>
          <w:rFonts w:ascii="Calibri" w:eastAsia="Calibri" w:hAnsi="Calibri" w:cs="Calibri"/>
          <w:color w:val="000000"/>
          <w:sz w:val="22"/>
          <w:szCs w:val="22"/>
        </w:rPr>
      </w:pPr>
      <w:r w:rsidRPr="002912EB">
        <w:rPr>
          <w:rFonts w:ascii="Calibri" w:eastAsia="Calibri" w:hAnsi="Calibri" w:cs="Calibri"/>
          <w:color w:val="000000"/>
          <w:sz w:val="22"/>
          <w:szCs w:val="22"/>
        </w:rPr>
        <w:t>Your charity structure is defined by its ‘governing document’ (the legal document that creates the charity and says how it should be run).</w:t>
      </w:r>
    </w:p>
    <w:p w14:paraId="622F1221" w14:textId="77777777" w:rsidR="004947FF" w:rsidRPr="002912EB" w:rsidRDefault="004947FF" w:rsidP="004947FF">
      <w:pPr>
        <w:pStyle w:val="NormalWeb"/>
        <w:shd w:val="clear" w:color="auto" w:fill="FFFFFF"/>
        <w:spacing w:before="300" w:beforeAutospacing="0" w:after="300" w:afterAutospacing="0"/>
        <w:rPr>
          <w:rFonts w:ascii="Calibri" w:eastAsia="Calibri" w:hAnsi="Calibri" w:cs="Calibri"/>
          <w:color w:val="000000"/>
          <w:sz w:val="22"/>
          <w:szCs w:val="22"/>
        </w:rPr>
      </w:pPr>
      <w:r w:rsidRPr="002912EB">
        <w:rPr>
          <w:rFonts w:ascii="Calibri" w:eastAsia="Calibri" w:hAnsi="Calibri" w:cs="Calibri"/>
          <w:color w:val="000000"/>
          <w:sz w:val="22"/>
          <w:szCs w:val="22"/>
        </w:rPr>
        <w:t>The type of structure you choose affects how your charity will operate, such as:</w:t>
      </w:r>
    </w:p>
    <w:p w14:paraId="42D76171" w14:textId="77777777" w:rsidR="004947FF" w:rsidRPr="002912EB" w:rsidRDefault="004947FF" w:rsidP="004947FF">
      <w:pPr>
        <w:numPr>
          <w:ilvl w:val="0"/>
          <w:numId w:val="5"/>
        </w:numPr>
        <w:shd w:val="clear" w:color="auto" w:fill="FFFFFF"/>
        <w:spacing w:after="75" w:line="240" w:lineRule="auto"/>
        <w:ind w:left="300"/>
      </w:pPr>
      <w:r w:rsidRPr="002912EB">
        <w:t>who will run it and whether it will have a wider membership</w:t>
      </w:r>
    </w:p>
    <w:p w14:paraId="5BC203A4" w14:textId="77777777" w:rsidR="004947FF" w:rsidRPr="002912EB" w:rsidRDefault="004947FF" w:rsidP="004947FF">
      <w:pPr>
        <w:numPr>
          <w:ilvl w:val="0"/>
          <w:numId w:val="5"/>
        </w:numPr>
        <w:shd w:val="clear" w:color="auto" w:fill="FFFFFF"/>
        <w:spacing w:after="75" w:line="240" w:lineRule="auto"/>
        <w:ind w:left="300"/>
      </w:pPr>
      <w:r w:rsidRPr="002912EB">
        <w:t>whether it can enter into contracts or employ staff in its own name</w:t>
      </w:r>
    </w:p>
    <w:p w14:paraId="3D129161" w14:textId="77777777" w:rsidR="004947FF" w:rsidRPr="002912EB" w:rsidRDefault="004947FF" w:rsidP="004947FF">
      <w:pPr>
        <w:numPr>
          <w:ilvl w:val="0"/>
          <w:numId w:val="5"/>
        </w:numPr>
        <w:shd w:val="clear" w:color="auto" w:fill="FFFFFF"/>
        <w:spacing w:after="75" w:line="240" w:lineRule="auto"/>
        <w:ind w:left="300"/>
      </w:pPr>
      <w:r w:rsidRPr="002912EB">
        <w:t>whether the trustees will be personally liable for what the charity does</w:t>
      </w:r>
    </w:p>
    <w:p w14:paraId="0C60182C" w14:textId="77777777" w:rsidR="004947FF" w:rsidRPr="002912EB" w:rsidRDefault="004947FF" w:rsidP="004947FF">
      <w:pPr>
        <w:pStyle w:val="NormalWeb"/>
        <w:shd w:val="clear" w:color="auto" w:fill="FFFFFF"/>
        <w:spacing w:before="300" w:beforeAutospacing="0" w:after="300" w:afterAutospacing="0"/>
        <w:rPr>
          <w:rFonts w:ascii="Calibri" w:eastAsia="Calibri" w:hAnsi="Calibri" w:cs="Calibri"/>
          <w:color w:val="000000"/>
          <w:sz w:val="22"/>
          <w:szCs w:val="22"/>
        </w:rPr>
      </w:pPr>
      <w:r w:rsidRPr="002912EB">
        <w:rPr>
          <w:rFonts w:ascii="Calibri" w:eastAsia="Calibri" w:hAnsi="Calibri" w:cs="Calibri"/>
          <w:color w:val="000000"/>
          <w:sz w:val="22"/>
          <w:szCs w:val="22"/>
        </w:rPr>
        <w:t>There are four main types of charity structure:</w:t>
      </w:r>
    </w:p>
    <w:p w14:paraId="5D8C12F8" w14:textId="77777777" w:rsidR="004947FF" w:rsidRPr="004947FF" w:rsidRDefault="004947FF" w:rsidP="004947FF">
      <w:pPr>
        <w:numPr>
          <w:ilvl w:val="0"/>
          <w:numId w:val="6"/>
        </w:numPr>
        <w:shd w:val="clear" w:color="auto" w:fill="FFFFFF"/>
        <w:spacing w:after="75" w:line="240" w:lineRule="auto"/>
        <w:ind w:left="300"/>
      </w:pPr>
      <w:r w:rsidRPr="004947FF">
        <w:t>charitable incorporated organisation (CIO)</w:t>
      </w:r>
    </w:p>
    <w:p w14:paraId="61C09CC4" w14:textId="77777777" w:rsidR="004947FF" w:rsidRPr="004947FF" w:rsidRDefault="004947FF" w:rsidP="004947FF">
      <w:pPr>
        <w:numPr>
          <w:ilvl w:val="0"/>
          <w:numId w:val="6"/>
        </w:numPr>
        <w:shd w:val="clear" w:color="auto" w:fill="FFFFFF"/>
        <w:spacing w:after="75" w:line="240" w:lineRule="auto"/>
        <w:ind w:left="300"/>
      </w:pPr>
      <w:r w:rsidRPr="004947FF">
        <w:t>charitable company (limited by guarantee)</w:t>
      </w:r>
    </w:p>
    <w:p w14:paraId="354B01E4" w14:textId="77777777" w:rsidR="004947FF" w:rsidRPr="004947FF" w:rsidRDefault="004947FF" w:rsidP="004947FF">
      <w:pPr>
        <w:numPr>
          <w:ilvl w:val="0"/>
          <w:numId w:val="6"/>
        </w:numPr>
        <w:shd w:val="clear" w:color="auto" w:fill="FFFFFF"/>
        <w:spacing w:after="75" w:line="240" w:lineRule="auto"/>
        <w:ind w:left="300"/>
      </w:pPr>
      <w:r w:rsidRPr="004947FF">
        <w:t>unincorporated association</w:t>
      </w:r>
    </w:p>
    <w:p w14:paraId="199456E1" w14:textId="77777777" w:rsidR="004947FF" w:rsidRPr="004947FF" w:rsidRDefault="004947FF" w:rsidP="004947FF">
      <w:pPr>
        <w:numPr>
          <w:ilvl w:val="0"/>
          <w:numId w:val="6"/>
        </w:numPr>
        <w:shd w:val="clear" w:color="auto" w:fill="FFFFFF"/>
        <w:spacing w:after="75" w:line="240" w:lineRule="auto"/>
        <w:ind w:left="300"/>
      </w:pPr>
      <w:r w:rsidRPr="004947FF">
        <w:t>trust</w:t>
      </w:r>
    </w:p>
    <w:p w14:paraId="6AD5C16A" w14:textId="77777777" w:rsidR="004947FF" w:rsidRPr="002912EB" w:rsidRDefault="004947FF" w:rsidP="002912EB">
      <w:pPr>
        <w:shd w:val="clear" w:color="auto" w:fill="FFFFFF"/>
        <w:spacing w:before="300" w:after="300" w:line="240" w:lineRule="auto"/>
        <w:ind w:left="0" w:firstLine="0"/>
      </w:pPr>
      <w:r w:rsidRPr="004947FF">
        <w:t>You need to choose the right structure for your charity, depending on whether you need it to have a corporate structure and whether you want to have a wider membership.</w:t>
      </w:r>
    </w:p>
    <w:p w14:paraId="62907BB0" w14:textId="041D7A19" w:rsidR="00D259AB" w:rsidRDefault="00CF7DE9" w:rsidP="00893598">
      <w:pPr>
        <w:spacing w:after="161" w:line="259" w:lineRule="auto"/>
        <w:ind w:left="-5"/>
      </w:pPr>
      <w:r>
        <w:rPr>
          <w:color w:val="434343"/>
          <w:sz w:val="28"/>
        </w:rPr>
        <w:t xml:space="preserve">How to decide what’s right for you?  </w:t>
      </w:r>
    </w:p>
    <w:p w14:paraId="2A1F1923" w14:textId="064BCA6B" w:rsidR="00343DAD" w:rsidRDefault="00893598" w:rsidP="00343DAD">
      <w:pPr>
        <w:spacing w:after="161" w:line="259" w:lineRule="auto"/>
        <w:ind w:left="-5"/>
      </w:pPr>
      <w:r>
        <w:t>Further support and advice are here</w:t>
      </w:r>
    </w:p>
    <w:p w14:paraId="24A12205" w14:textId="45641A70" w:rsidR="00343DAD" w:rsidRDefault="00000000" w:rsidP="00343DAD">
      <w:pPr>
        <w:spacing w:after="161" w:line="259" w:lineRule="auto"/>
        <w:ind w:left="-5"/>
      </w:pPr>
      <w:hyperlink r:id="rId32" w:anchor="/" w:history="1">
        <w:r w:rsidR="00343DAD" w:rsidRPr="00343DAD">
          <w:rPr>
            <w:rStyle w:val="Hyperlink"/>
          </w:rPr>
          <w:t>NCVO help and guidance- choosing your legal structure</w:t>
        </w:r>
      </w:hyperlink>
    </w:p>
    <w:p w14:paraId="52A1B4B5" w14:textId="44C5D59D" w:rsidR="00343DAD" w:rsidRDefault="00343DAD" w:rsidP="00343DAD">
      <w:pPr>
        <w:spacing w:after="161" w:line="259" w:lineRule="auto"/>
        <w:ind w:left="-5"/>
      </w:pPr>
      <w:bookmarkStart w:id="0" w:name="_Hlk176960705"/>
      <w:r>
        <w:t>You can seek free legal advice</w:t>
      </w:r>
      <w:r w:rsidR="002C7CD4">
        <w:t>:</w:t>
      </w:r>
    </w:p>
    <w:p w14:paraId="107E8415" w14:textId="16327E46" w:rsidR="00343DAD" w:rsidRDefault="00000000" w:rsidP="00343DAD">
      <w:pPr>
        <w:spacing w:after="161" w:line="259" w:lineRule="auto"/>
        <w:ind w:left="-5"/>
      </w:pPr>
      <w:hyperlink r:id="rId33" w:history="1">
        <w:r w:rsidR="00343DAD" w:rsidRPr="00343DAD">
          <w:rPr>
            <w:rStyle w:val="Hyperlink"/>
          </w:rPr>
          <w:t>Trust Law</w:t>
        </w:r>
      </w:hyperlink>
      <w:r w:rsidR="00343DAD" w:rsidRPr="00343DAD">
        <w:t>: TrustLaw is the Thomson Reuters Foundation’s global pro bono legal service.</w:t>
      </w:r>
    </w:p>
    <w:p w14:paraId="2A231315" w14:textId="76E51A1C" w:rsidR="00343DAD" w:rsidRDefault="00000000" w:rsidP="00343DAD">
      <w:pPr>
        <w:spacing w:after="161" w:line="259" w:lineRule="auto"/>
        <w:ind w:left="-5"/>
      </w:pPr>
      <w:hyperlink r:id="rId34" w:history="1">
        <w:r w:rsidR="00343DAD" w:rsidRPr="00343DAD">
          <w:rPr>
            <w:rStyle w:val="Hyperlink"/>
          </w:rPr>
          <w:t>Lawworks</w:t>
        </w:r>
      </w:hyperlink>
      <w:r w:rsidR="00343DAD">
        <w:t xml:space="preserve"> UK: Legal advice for not for profits</w:t>
      </w:r>
    </w:p>
    <w:p w14:paraId="7AD0590D" w14:textId="7478DE8A" w:rsidR="00343DAD" w:rsidRDefault="00000000" w:rsidP="00343DAD">
      <w:pPr>
        <w:spacing w:after="161" w:line="259" w:lineRule="auto"/>
        <w:ind w:left="-5"/>
      </w:pPr>
      <w:hyperlink r:id="rId35" w:history="1">
        <w:r w:rsidR="00343DAD" w:rsidRPr="002C7CD4">
          <w:rPr>
            <w:rStyle w:val="Hyperlink"/>
          </w:rPr>
          <w:t>A4Aid Advocates for International Development</w:t>
        </w:r>
      </w:hyperlink>
      <w:r w:rsidR="00343DAD">
        <w:t>: Legal advice through partnership with law firm</w:t>
      </w:r>
      <w:bookmarkEnd w:id="0"/>
    </w:p>
    <w:p w14:paraId="5BE5F01E" w14:textId="77777777" w:rsidR="00D259AB" w:rsidRDefault="00CF7DE9">
      <w:pPr>
        <w:spacing w:after="161" w:line="259" w:lineRule="auto"/>
        <w:ind w:left="-5"/>
      </w:pPr>
      <w:r>
        <w:rPr>
          <w:color w:val="434343"/>
          <w:sz w:val="28"/>
        </w:rPr>
        <w:t xml:space="preserve">How can charities trade?  </w:t>
      </w:r>
    </w:p>
    <w:p w14:paraId="1F399F4B" w14:textId="77777777" w:rsidR="00D259AB" w:rsidRDefault="00CF7DE9">
      <w:pPr>
        <w:ind w:left="-5"/>
      </w:pPr>
      <w:r>
        <w:t xml:space="preserve">There is guidance on the Charity Commission’s and NCVO Knowhow websites about how a charity can trade itself (as a means to raise funds or to further their charitable ambitions) or when a trading subsidiary should be established:  </w:t>
      </w:r>
    </w:p>
    <w:p w14:paraId="00A0C569" w14:textId="77777777" w:rsidR="00D259AB" w:rsidRDefault="00000000">
      <w:pPr>
        <w:numPr>
          <w:ilvl w:val="0"/>
          <w:numId w:val="4"/>
        </w:numPr>
        <w:spacing w:after="216"/>
        <w:ind w:left="705" w:hanging="360"/>
      </w:pPr>
      <w:hyperlink r:id="rId36">
        <w:r w:rsidR="00CF7DE9">
          <w:rPr>
            <w:color w:val="1155CC"/>
            <w:u w:val="single" w:color="1155CC"/>
          </w:rPr>
          <w:t xml:space="preserve">gov.uk/government/publications/trustees-trading-and-tax-how-charities-may-lawfu </w:t>
        </w:r>
      </w:hyperlink>
      <w:hyperlink r:id="rId37">
        <w:r w:rsidR="00CF7DE9">
          <w:rPr>
            <w:color w:val="1155CC"/>
            <w:u w:val="single" w:color="1155CC"/>
          </w:rPr>
          <w:t>lly-trade-cc35</w:t>
        </w:r>
      </w:hyperlink>
      <w:r w:rsidR="00CF7DE9">
        <w:t xml:space="preserve">  </w:t>
      </w:r>
    </w:p>
    <w:p w14:paraId="70DC2036" w14:textId="14D40708" w:rsidR="002C7CD4" w:rsidRPr="00D16630" w:rsidRDefault="00000000" w:rsidP="00D16630">
      <w:pPr>
        <w:numPr>
          <w:ilvl w:val="0"/>
          <w:numId w:val="4"/>
        </w:numPr>
        <w:spacing w:after="0" w:line="493" w:lineRule="auto"/>
        <w:ind w:left="705" w:hanging="360"/>
      </w:pPr>
      <w:hyperlink r:id="rId38">
        <w:r w:rsidR="00CF7DE9">
          <w:rPr>
            <w:color w:val="1155CC"/>
            <w:u w:val="single" w:color="1155CC"/>
          </w:rPr>
          <w:t>knowhownonprofit.org/how-to/how-to-set-up-a-trading-subsidiary</w:t>
        </w:r>
      </w:hyperlink>
      <w:hyperlink r:id="rId39">
        <w:r w:rsidR="00CF7DE9">
          <w:t xml:space="preserve"> </w:t>
        </w:r>
      </w:hyperlink>
      <w:r w:rsidR="00CF7DE9">
        <w:t xml:space="preserve"> </w:t>
      </w:r>
    </w:p>
    <w:p w14:paraId="32C1F35C" w14:textId="2018C221" w:rsidR="00D259AB" w:rsidRDefault="00CF7DE9" w:rsidP="002C7CD4">
      <w:pPr>
        <w:spacing w:after="0" w:line="493" w:lineRule="auto"/>
        <w:ind w:left="705" w:firstLine="0"/>
      </w:pPr>
      <w:r>
        <w:rPr>
          <w:color w:val="434343"/>
          <w:sz w:val="28"/>
        </w:rPr>
        <w:t xml:space="preserve">Do you want to talk to somebody about setting up a charity?  </w:t>
      </w:r>
    </w:p>
    <w:p w14:paraId="55A1DC53" w14:textId="77777777" w:rsidR="00D259AB" w:rsidRDefault="00CF7DE9">
      <w:pPr>
        <w:ind w:left="-5"/>
      </w:pPr>
      <w:r>
        <w:t xml:space="preserve">There are 19 local and regional support bodies across Wales – the County Voluntary Councils (CVCs).  </w:t>
      </w:r>
    </w:p>
    <w:p w14:paraId="3D8E4191" w14:textId="77777777" w:rsidR="00D259AB" w:rsidRDefault="00CF7DE9">
      <w:pPr>
        <w:ind w:left="-5"/>
      </w:pPr>
      <w:r>
        <w:t xml:space="preserve">They can provide specialist advice and support regarding charitable governance. Find your local one here: </w:t>
      </w:r>
      <w:hyperlink r:id="rId40">
        <w:r>
          <w:rPr>
            <w:color w:val="1155CC"/>
            <w:u w:val="single" w:color="1155CC"/>
          </w:rPr>
          <w:t>thirdsectorsupport.wales/good-governanc</w:t>
        </w:r>
      </w:hyperlink>
      <w:r>
        <w:t>​</w:t>
      </w:r>
      <w:r>
        <w:tab/>
      </w:r>
      <w:hyperlink r:id="rId41">
        <w:r>
          <w:rPr>
            <w:color w:val="1155CC"/>
            <w:u w:val="single" w:color="1155CC"/>
          </w:rPr>
          <w:t>e</w:t>
        </w:r>
      </w:hyperlink>
      <w:hyperlink r:id="rId42">
        <w:r>
          <w:t xml:space="preserve"> </w:t>
        </w:r>
      </w:hyperlink>
    </w:p>
    <w:sectPr w:rsidR="00D259AB">
      <w:headerReference w:type="even" r:id="rId43"/>
      <w:headerReference w:type="default" r:id="rId44"/>
      <w:headerReference w:type="first" r:id="rId45"/>
      <w:pgSz w:w="11920" w:h="16860"/>
      <w:pgMar w:top="2126" w:right="1446" w:bottom="1731" w:left="1441" w:header="75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4CA7B" w14:textId="77777777" w:rsidR="00921BEE" w:rsidRDefault="00921BEE">
      <w:pPr>
        <w:spacing w:after="0" w:line="240" w:lineRule="auto"/>
      </w:pPr>
      <w:r>
        <w:separator/>
      </w:r>
    </w:p>
  </w:endnote>
  <w:endnote w:type="continuationSeparator" w:id="0">
    <w:p w14:paraId="3ABE2DFC" w14:textId="77777777" w:rsidR="00921BEE" w:rsidRDefault="00921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44979" w14:textId="77777777" w:rsidR="00921BEE" w:rsidRDefault="00921BEE">
      <w:pPr>
        <w:spacing w:after="0" w:line="240" w:lineRule="auto"/>
      </w:pPr>
      <w:r>
        <w:separator/>
      </w:r>
    </w:p>
  </w:footnote>
  <w:footnote w:type="continuationSeparator" w:id="0">
    <w:p w14:paraId="3162DB73" w14:textId="77777777" w:rsidR="00921BEE" w:rsidRDefault="00921B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91FD1" w14:textId="77777777" w:rsidR="00D259AB" w:rsidRDefault="00CF7DE9">
    <w:pPr>
      <w:spacing w:after="0" w:line="259" w:lineRule="auto"/>
      <w:ind w:left="71" w:firstLine="0"/>
      <w:jc w:val="center"/>
    </w:pPr>
    <w:r>
      <w:rPr>
        <w:noProof/>
      </w:rPr>
      <w:drawing>
        <wp:anchor distT="0" distB="0" distL="114300" distR="114300" simplePos="0" relativeHeight="251658240" behindDoc="0" locked="0" layoutInCell="1" allowOverlap="0" wp14:anchorId="57DFA6B0" wp14:editId="3A0AA107">
          <wp:simplePos x="0" y="0"/>
          <wp:positionH relativeFrom="page">
            <wp:posOffset>3241219</wp:posOffset>
          </wp:positionH>
          <wp:positionV relativeFrom="page">
            <wp:posOffset>476650</wp:posOffset>
          </wp:positionV>
          <wp:extent cx="1077229" cy="981899"/>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1077229" cy="981899"/>
                  </a:xfrm>
                  <a:prstGeom prst="rect">
                    <a:avLst/>
                  </a:prstGeom>
                </pic:spPr>
              </pic:pic>
            </a:graphicData>
          </a:graphic>
        </wp:anchor>
      </w:drawing>
    </w:r>
    <w:r>
      <w:t xml:space="preserve"> </w:t>
    </w:r>
  </w:p>
  <w:p w14:paraId="58C647BA" w14:textId="77777777" w:rsidR="00D259AB" w:rsidRDefault="00CF7DE9">
    <w:r>
      <w:rPr>
        <w:noProof/>
      </w:rPr>
      <mc:AlternateContent>
        <mc:Choice Requires="wpg">
          <w:drawing>
            <wp:anchor distT="0" distB="0" distL="114300" distR="114300" simplePos="0" relativeHeight="251659264" behindDoc="1" locked="0" layoutInCell="1" allowOverlap="1" wp14:anchorId="44D06362" wp14:editId="09817847">
              <wp:simplePos x="0" y="0"/>
              <wp:positionH relativeFrom="page">
                <wp:posOffset>0</wp:posOffset>
              </wp:positionH>
              <wp:positionV relativeFrom="page">
                <wp:posOffset>0</wp:posOffset>
              </wp:positionV>
              <wp:extent cx="1" cy="1"/>
              <wp:effectExtent l="0" t="0" r="0" b="0"/>
              <wp:wrapNone/>
              <wp:docPr id="3169" name="Group 316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169"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6B7BB" w14:textId="77777777" w:rsidR="00D259AB" w:rsidRDefault="00CF7DE9">
    <w:pPr>
      <w:spacing w:after="0" w:line="259" w:lineRule="auto"/>
      <w:ind w:left="71" w:firstLine="0"/>
      <w:jc w:val="center"/>
    </w:pPr>
    <w:r>
      <w:rPr>
        <w:noProof/>
      </w:rPr>
      <w:drawing>
        <wp:anchor distT="0" distB="0" distL="114300" distR="114300" simplePos="0" relativeHeight="251660288" behindDoc="0" locked="0" layoutInCell="1" allowOverlap="0" wp14:anchorId="46EFEED2" wp14:editId="7DA9BC83">
          <wp:simplePos x="0" y="0"/>
          <wp:positionH relativeFrom="page">
            <wp:posOffset>3107690</wp:posOffset>
          </wp:positionH>
          <wp:positionV relativeFrom="page">
            <wp:posOffset>101600</wp:posOffset>
          </wp:positionV>
          <wp:extent cx="1077229" cy="981899"/>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1077229" cy="981899"/>
                  </a:xfrm>
                  <a:prstGeom prst="rect">
                    <a:avLst/>
                  </a:prstGeom>
                </pic:spPr>
              </pic:pic>
            </a:graphicData>
          </a:graphic>
        </wp:anchor>
      </w:drawing>
    </w:r>
    <w:r>
      <w:t xml:space="preserve"> </w:t>
    </w:r>
  </w:p>
  <w:p w14:paraId="5DD34BC9" w14:textId="77777777" w:rsidR="00D259AB" w:rsidRDefault="00CF7DE9">
    <w:r>
      <w:rPr>
        <w:noProof/>
      </w:rPr>
      <mc:AlternateContent>
        <mc:Choice Requires="wpg">
          <w:drawing>
            <wp:anchor distT="0" distB="0" distL="114300" distR="114300" simplePos="0" relativeHeight="251661312" behindDoc="1" locked="0" layoutInCell="1" allowOverlap="1" wp14:anchorId="73B1DFB4" wp14:editId="09DFEECF">
              <wp:simplePos x="0" y="0"/>
              <wp:positionH relativeFrom="page">
                <wp:posOffset>0</wp:posOffset>
              </wp:positionH>
              <wp:positionV relativeFrom="page">
                <wp:posOffset>0</wp:posOffset>
              </wp:positionV>
              <wp:extent cx="1" cy="1"/>
              <wp:effectExtent l="0" t="0" r="0" b="0"/>
              <wp:wrapNone/>
              <wp:docPr id="3160" name="Group 316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160"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24633" w14:textId="77777777" w:rsidR="00D259AB" w:rsidRDefault="00CF7DE9">
    <w:pPr>
      <w:spacing w:after="0" w:line="259" w:lineRule="auto"/>
      <w:ind w:left="71" w:firstLine="0"/>
      <w:jc w:val="center"/>
    </w:pPr>
    <w:r>
      <w:rPr>
        <w:noProof/>
      </w:rPr>
      <w:drawing>
        <wp:anchor distT="0" distB="0" distL="114300" distR="114300" simplePos="0" relativeHeight="251662336" behindDoc="0" locked="0" layoutInCell="1" allowOverlap="0" wp14:anchorId="6ED93CC2" wp14:editId="1EFCDC35">
          <wp:simplePos x="0" y="0"/>
          <wp:positionH relativeFrom="page">
            <wp:posOffset>3241219</wp:posOffset>
          </wp:positionH>
          <wp:positionV relativeFrom="page">
            <wp:posOffset>476650</wp:posOffset>
          </wp:positionV>
          <wp:extent cx="1077229" cy="981899"/>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1077229" cy="981899"/>
                  </a:xfrm>
                  <a:prstGeom prst="rect">
                    <a:avLst/>
                  </a:prstGeom>
                </pic:spPr>
              </pic:pic>
            </a:graphicData>
          </a:graphic>
        </wp:anchor>
      </w:drawing>
    </w:r>
    <w:r>
      <w:t xml:space="preserve"> </w:t>
    </w:r>
  </w:p>
  <w:p w14:paraId="4FCC08EA" w14:textId="77777777" w:rsidR="00D259AB" w:rsidRDefault="00CF7DE9">
    <w:r>
      <w:rPr>
        <w:noProof/>
      </w:rPr>
      <mc:AlternateContent>
        <mc:Choice Requires="wpg">
          <w:drawing>
            <wp:anchor distT="0" distB="0" distL="114300" distR="114300" simplePos="0" relativeHeight="251663360" behindDoc="1" locked="0" layoutInCell="1" allowOverlap="1" wp14:anchorId="6598AF4C" wp14:editId="2D89F2D8">
              <wp:simplePos x="0" y="0"/>
              <wp:positionH relativeFrom="page">
                <wp:posOffset>0</wp:posOffset>
              </wp:positionH>
              <wp:positionV relativeFrom="page">
                <wp:posOffset>0</wp:posOffset>
              </wp:positionV>
              <wp:extent cx="1" cy="1"/>
              <wp:effectExtent l="0" t="0" r="0" b="0"/>
              <wp:wrapNone/>
              <wp:docPr id="3151" name="Group 315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151"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963AD"/>
    <w:multiLevelType w:val="multilevel"/>
    <w:tmpl w:val="6F488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663A36"/>
    <w:multiLevelType w:val="hybridMultilevel"/>
    <w:tmpl w:val="B6B27E56"/>
    <w:lvl w:ilvl="0" w:tplc="41DC28EA">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90DA4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4AC5F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FDA72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400BF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46445C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5C419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9E2D6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CAC47F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DD54DA2"/>
    <w:multiLevelType w:val="hybridMultilevel"/>
    <w:tmpl w:val="E5EAE256"/>
    <w:lvl w:ilvl="0" w:tplc="A0345ED2">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5CE46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A81DB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0A72D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AC431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FF4370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84600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7407E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3E887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F696853"/>
    <w:multiLevelType w:val="hybridMultilevel"/>
    <w:tmpl w:val="2CCA98F0"/>
    <w:lvl w:ilvl="0" w:tplc="C6509B64">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3CA52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DC994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41E2D5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8E07E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9A29A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DE406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9C31C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D2D64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8E4508C"/>
    <w:multiLevelType w:val="multilevel"/>
    <w:tmpl w:val="7E445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DC85512"/>
    <w:multiLevelType w:val="hybridMultilevel"/>
    <w:tmpl w:val="B7BAC98A"/>
    <w:lvl w:ilvl="0" w:tplc="399EDE48">
      <w:start w:val="1"/>
      <w:numFmt w:val="decimal"/>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0ECCDA">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E036E2">
      <w:start w:val="1"/>
      <w:numFmt w:val="bullet"/>
      <w:lvlText w:val="▪"/>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8F09C8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2C289A">
      <w:start w:val="1"/>
      <w:numFmt w:val="bullet"/>
      <w:lvlText w:val="o"/>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949E54">
      <w:start w:val="1"/>
      <w:numFmt w:val="bullet"/>
      <w:lvlText w:val="▪"/>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36AD04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D6A066">
      <w:start w:val="1"/>
      <w:numFmt w:val="bullet"/>
      <w:lvlText w:val="o"/>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0E23C4">
      <w:start w:val="1"/>
      <w:numFmt w:val="bullet"/>
      <w:lvlText w:val="▪"/>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428083066">
    <w:abstractNumId w:val="1"/>
  </w:num>
  <w:num w:numId="2" w16cid:durableId="112486003">
    <w:abstractNumId w:val="2"/>
  </w:num>
  <w:num w:numId="3" w16cid:durableId="1988121198">
    <w:abstractNumId w:val="5"/>
  </w:num>
  <w:num w:numId="4" w16cid:durableId="1057317543">
    <w:abstractNumId w:val="3"/>
  </w:num>
  <w:num w:numId="5" w16cid:durableId="175195931">
    <w:abstractNumId w:val="0"/>
  </w:num>
  <w:num w:numId="6" w16cid:durableId="952896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7"/>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9AB"/>
    <w:rsid w:val="002912EB"/>
    <w:rsid w:val="002C7CD4"/>
    <w:rsid w:val="00343DAD"/>
    <w:rsid w:val="004947FF"/>
    <w:rsid w:val="00520A41"/>
    <w:rsid w:val="005676C1"/>
    <w:rsid w:val="005F086B"/>
    <w:rsid w:val="00893598"/>
    <w:rsid w:val="00921BEE"/>
    <w:rsid w:val="00CE4324"/>
    <w:rsid w:val="00CF7DE9"/>
    <w:rsid w:val="00D16630"/>
    <w:rsid w:val="00D25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AF9FB"/>
  <w15:docId w15:val="{1AA4FDFC-58A7-49B1-B01C-ECF32B86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4" w:line="269"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43"/>
      <w:ind w:left="10" w:hanging="10"/>
      <w:outlineLvl w:val="0"/>
    </w:pPr>
    <w:rPr>
      <w:rFonts w:ascii="Calibri" w:eastAsia="Calibri" w:hAnsi="Calibri" w:cs="Calibri"/>
      <w:color w:val="000000"/>
      <w:sz w:val="40"/>
    </w:rPr>
  </w:style>
  <w:style w:type="paragraph" w:styleId="Heading2">
    <w:name w:val="heading 2"/>
    <w:next w:val="Normal"/>
    <w:link w:val="Heading2Char"/>
    <w:uiPriority w:val="9"/>
    <w:unhideWhenUsed/>
    <w:qFormat/>
    <w:pPr>
      <w:keepNext/>
      <w:keepLines/>
      <w:spacing w:after="161"/>
      <w:ind w:left="370" w:hanging="10"/>
      <w:outlineLvl w:val="1"/>
    </w:pPr>
    <w:rPr>
      <w:rFonts w:ascii="Calibri" w:eastAsia="Calibri" w:hAnsi="Calibri" w:cs="Calibri"/>
      <w:color w:val="434343"/>
      <w:sz w:val="28"/>
    </w:rPr>
  </w:style>
  <w:style w:type="paragraph" w:styleId="Heading3">
    <w:name w:val="heading 3"/>
    <w:basedOn w:val="Normal"/>
    <w:next w:val="Normal"/>
    <w:link w:val="Heading3Char"/>
    <w:uiPriority w:val="9"/>
    <w:semiHidden/>
    <w:unhideWhenUsed/>
    <w:qFormat/>
    <w:rsid w:val="00343D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40"/>
    </w:rPr>
  </w:style>
  <w:style w:type="character" w:customStyle="1" w:styleId="Heading2Char">
    <w:name w:val="Heading 2 Char"/>
    <w:link w:val="Heading2"/>
    <w:rPr>
      <w:rFonts w:ascii="Calibri" w:eastAsia="Calibri" w:hAnsi="Calibri" w:cs="Calibri"/>
      <w:color w:val="434343"/>
      <w:sz w:val="28"/>
    </w:rPr>
  </w:style>
  <w:style w:type="character" w:styleId="Hyperlink">
    <w:name w:val="Hyperlink"/>
    <w:basedOn w:val="DefaultParagraphFont"/>
    <w:uiPriority w:val="99"/>
    <w:unhideWhenUsed/>
    <w:rsid w:val="004947FF"/>
    <w:rPr>
      <w:color w:val="0563C1" w:themeColor="hyperlink"/>
      <w:u w:val="single"/>
    </w:rPr>
  </w:style>
  <w:style w:type="character" w:styleId="UnresolvedMention">
    <w:name w:val="Unresolved Mention"/>
    <w:basedOn w:val="DefaultParagraphFont"/>
    <w:uiPriority w:val="99"/>
    <w:semiHidden/>
    <w:unhideWhenUsed/>
    <w:rsid w:val="004947FF"/>
    <w:rPr>
      <w:color w:val="605E5C"/>
      <w:shd w:val="clear" w:color="auto" w:fill="E1DFDD"/>
    </w:rPr>
  </w:style>
  <w:style w:type="paragraph" w:styleId="Footer">
    <w:name w:val="footer"/>
    <w:basedOn w:val="Normal"/>
    <w:link w:val="FooterChar"/>
    <w:uiPriority w:val="99"/>
    <w:unhideWhenUsed/>
    <w:rsid w:val="004947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47FF"/>
    <w:rPr>
      <w:rFonts w:ascii="Calibri" w:eastAsia="Calibri" w:hAnsi="Calibri" w:cs="Calibri"/>
      <w:color w:val="000000"/>
    </w:rPr>
  </w:style>
  <w:style w:type="paragraph" w:styleId="NormalWeb">
    <w:name w:val="Normal (Web)"/>
    <w:basedOn w:val="Normal"/>
    <w:uiPriority w:val="99"/>
    <w:semiHidden/>
    <w:unhideWhenUsed/>
    <w:rsid w:val="004947FF"/>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semiHidden/>
    <w:unhideWhenUsed/>
    <w:rsid w:val="00343DAD"/>
    <w:rPr>
      <w:color w:val="954F72" w:themeColor="followedHyperlink"/>
      <w:u w:val="single"/>
    </w:rPr>
  </w:style>
  <w:style w:type="character" w:customStyle="1" w:styleId="Heading3Char">
    <w:name w:val="Heading 3 Char"/>
    <w:basedOn w:val="DefaultParagraphFont"/>
    <w:link w:val="Heading3"/>
    <w:uiPriority w:val="9"/>
    <w:semiHidden/>
    <w:rsid w:val="00343DA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D166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01898">
      <w:bodyDiv w:val="1"/>
      <w:marLeft w:val="0"/>
      <w:marRight w:val="0"/>
      <w:marTop w:val="0"/>
      <w:marBottom w:val="0"/>
      <w:divBdr>
        <w:top w:val="none" w:sz="0" w:space="0" w:color="auto"/>
        <w:left w:val="none" w:sz="0" w:space="0" w:color="auto"/>
        <w:bottom w:val="none" w:sz="0" w:space="0" w:color="auto"/>
        <w:right w:val="none" w:sz="0" w:space="0" w:color="auto"/>
      </w:divBdr>
    </w:div>
    <w:div w:id="363822915">
      <w:bodyDiv w:val="1"/>
      <w:marLeft w:val="0"/>
      <w:marRight w:val="0"/>
      <w:marTop w:val="0"/>
      <w:marBottom w:val="0"/>
      <w:divBdr>
        <w:top w:val="none" w:sz="0" w:space="0" w:color="auto"/>
        <w:left w:val="none" w:sz="0" w:space="0" w:color="auto"/>
        <w:bottom w:val="none" w:sz="0" w:space="0" w:color="auto"/>
        <w:right w:val="none" w:sz="0" w:space="0" w:color="auto"/>
      </w:divBdr>
    </w:div>
    <w:div w:id="463934800">
      <w:bodyDiv w:val="1"/>
      <w:marLeft w:val="0"/>
      <w:marRight w:val="0"/>
      <w:marTop w:val="0"/>
      <w:marBottom w:val="0"/>
      <w:divBdr>
        <w:top w:val="none" w:sz="0" w:space="0" w:color="auto"/>
        <w:left w:val="none" w:sz="0" w:space="0" w:color="auto"/>
        <w:bottom w:val="none" w:sz="0" w:space="0" w:color="auto"/>
        <w:right w:val="none" w:sz="0" w:space="0" w:color="auto"/>
      </w:divBdr>
    </w:div>
    <w:div w:id="1346597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charity-types-how-to-choose-a-structure" TargetMode="External"/><Relationship Id="rId18" Type="http://schemas.openxmlformats.org/officeDocument/2006/relationships/hyperlink" Target="https://www.gov.uk/government/publications/the-essential-trustee-what-you-need-to-know-cc3" TargetMode="External"/><Relationship Id="rId26" Type="http://schemas.openxmlformats.org/officeDocument/2006/relationships/hyperlink" Target="https://www.gov.uk/setting-up-charity/structures" TargetMode="External"/><Relationship Id="rId39" Type="http://schemas.openxmlformats.org/officeDocument/2006/relationships/hyperlink" Target="https://knowhownonprofit.org/how-to/how-to-set-up-a-trading-subsidiary" TargetMode="External"/><Relationship Id="rId21" Type="http://schemas.openxmlformats.org/officeDocument/2006/relationships/hyperlink" Target="https://www.gov.uk/government/publications/finding-new-trustees-cc30" TargetMode="External"/><Relationship Id="rId34" Type="http://schemas.openxmlformats.org/officeDocument/2006/relationships/hyperlink" Target="https://www.lawworks.org.uk/legal-advice-not-profits" TargetMode="External"/><Relationship Id="rId42" Type="http://schemas.openxmlformats.org/officeDocument/2006/relationships/hyperlink" Target="http://thirdsectorsupport.wales/good-governance/"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uk.coop/developing-co-ops/start-co-operative" TargetMode="External"/><Relationship Id="rId29" Type="http://schemas.openxmlformats.org/officeDocument/2006/relationships/hyperlink" Target="https://www.gov.uk/setting-up-charity/register-your-charit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topic/running-charity/setting-up" TargetMode="External"/><Relationship Id="rId24" Type="http://schemas.openxmlformats.org/officeDocument/2006/relationships/hyperlink" Target="https://www.gov.uk/setting-up-charity/name-your-charity" TargetMode="External"/><Relationship Id="rId32" Type="http://schemas.openxmlformats.org/officeDocument/2006/relationships/hyperlink" Target="https://www.ncvo.org.uk/help-and-guidance/setting-up/choosing-your-legal-structure/" TargetMode="External"/><Relationship Id="rId37" Type="http://schemas.openxmlformats.org/officeDocument/2006/relationships/hyperlink" Target="https://www.gov.uk/government/publications/trustees-trading-and-tax-how-charities-may-lawfully-trade-cc35" TargetMode="External"/><Relationship Id="rId40" Type="http://schemas.openxmlformats.org/officeDocument/2006/relationships/hyperlink" Target="http://thirdsectorsupport.wales/good-governance/" TargetMode="External"/><Relationship Id="rId45"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gov.uk/government/organisations/office-of-the-regulator-of-community-interest-companies" TargetMode="External"/><Relationship Id="rId23" Type="http://schemas.openxmlformats.org/officeDocument/2006/relationships/hyperlink" Target="https://www.gov.uk/setting-up-charity/charitable-purposes" TargetMode="External"/><Relationship Id="rId28" Type="http://schemas.openxmlformats.org/officeDocument/2006/relationships/hyperlink" Target="https://www.gov.uk/setting-up-charity/governing-document" TargetMode="External"/><Relationship Id="rId36" Type="http://schemas.openxmlformats.org/officeDocument/2006/relationships/hyperlink" Target="https://www.gov.uk/government/publications/trustees-trading-and-tax-how-charities-may-lawfully-trade-cc35" TargetMode="External"/><Relationship Id="rId10" Type="http://schemas.openxmlformats.org/officeDocument/2006/relationships/hyperlink" Target="https://www.gov.uk/topic/running-charity/setting-up" TargetMode="External"/><Relationship Id="rId19" Type="http://schemas.openxmlformats.org/officeDocument/2006/relationships/hyperlink" Target="https://www.eventbrite.co.uk/cc/trustee-learning-programme-getting-on-board-2152929" TargetMode="External"/><Relationship Id="rId31" Type="http://schemas.openxmlformats.org/officeDocument/2006/relationships/hyperlink" Target="https://www.gov.uk/guidance/charity-types-how-to-choose-a-structure?" TargetMode="External"/><Relationship Id="rId44"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organisations/office-of-the-regulator-of-community-interest-companies" TargetMode="External"/><Relationship Id="rId22" Type="http://schemas.openxmlformats.org/officeDocument/2006/relationships/hyperlink" Target="https://www.gov.uk/setting-up-charity/charitable-purposes" TargetMode="External"/><Relationship Id="rId27" Type="http://schemas.openxmlformats.org/officeDocument/2006/relationships/hyperlink" Target="https://www.gov.uk/setting-up-charity/governing-document" TargetMode="External"/><Relationship Id="rId30" Type="http://schemas.openxmlformats.org/officeDocument/2006/relationships/hyperlink" Target="https://www.charitysetup.org.uk/" TargetMode="External"/><Relationship Id="rId35" Type="http://schemas.openxmlformats.org/officeDocument/2006/relationships/hyperlink" Target="http://www.a4id.org/get-involved/becoming-a-development-partner/" TargetMode="External"/><Relationship Id="rId43"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gov.uk/guidance/how-to-set-up-a-charity-cc21a" TargetMode="External"/><Relationship Id="rId17" Type="http://schemas.openxmlformats.org/officeDocument/2006/relationships/hyperlink" Target="https://www.uk.coop/developing-co-ops/start-co-operative" TargetMode="External"/><Relationship Id="rId25" Type="http://schemas.openxmlformats.org/officeDocument/2006/relationships/hyperlink" Target="https://www.gov.uk/setting-up-charity/structures" TargetMode="External"/><Relationship Id="rId33" Type="http://schemas.openxmlformats.org/officeDocument/2006/relationships/hyperlink" Target="https://www.trust.org/trustlaw/" TargetMode="External"/><Relationship Id="rId38" Type="http://schemas.openxmlformats.org/officeDocument/2006/relationships/hyperlink" Target="https://knowhownonprofit.org/how-to/how-to-set-up-a-trading-subsidiary" TargetMode="External"/><Relationship Id="rId46" Type="http://schemas.openxmlformats.org/officeDocument/2006/relationships/fontTable" Target="fontTable.xml"/><Relationship Id="rId20" Type="http://schemas.openxmlformats.org/officeDocument/2006/relationships/hyperlink" Target="%20https://www.gov.uk/setting-up-charity" TargetMode="External"/><Relationship Id="rId41" Type="http://schemas.openxmlformats.org/officeDocument/2006/relationships/hyperlink" Target="http://thirdsectorsupport.wales/good-govern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A5E4AAC714DC46AE35BFBE927F6B7E" ma:contentTypeVersion="16" ma:contentTypeDescription="Create a new document." ma:contentTypeScope="" ma:versionID="871c1e9b3d53940bc0b5bff6f460aa70">
  <xsd:schema xmlns:xsd="http://www.w3.org/2001/XMLSchema" xmlns:xs="http://www.w3.org/2001/XMLSchema" xmlns:p="http://schemas.microsoft.com/office/2006/metadata/properties" xmlns:ns2="31a74065-30e7-4a18-95ee-5f294554071d" xmlns:ns3="498a9567-c72f-4dea-97c3-db3ca24661b9" targetNamespace="http://schemas.microsoft.com/office/2006/metadata/properties" ma:root="true" ma:fieldsID="fc30ed2760965a86ba93ef2fe3411d41" ns2:_="" ns3:_="">
    <xsd:import namespace="31a74065-30e7-4a18-95ee-5f294554071d"/>
    <xsd:import namespace="498a9567-c72f-4dea-97c3-db3ca24661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Imag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74065-30e7-4a18-95ee-5f2945540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b25775d-039e-4f8b-aa55-a864dbe51fd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8a9567-c72f-4dea-97c3-db3ca24661b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7082e3-4316-447c-be8c-0d9cf1c8479d}" ma:internalName="TaxCatchAll" ma:showField="CatchAllData" ma:web="498a9567-c72f-4dea-97c3-db3ca24661b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98a9567-c72f-4dea-97c3-db3ca24661b9" xsi:nil="true"/>
    <Image xmlns="31a74065-30e7-4a18-95ee-5f294554071d" xsi:nil="true"/>
    <lcf76f155ced4ddcb4097134ff3c332f xmlns="31a74065-30e7-4a18-95ee-5f29455407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F9DFE9-3DA3-4739-9D4A-29368A039890}">
  <ds:schemaRefs>
    <ds:schemaRef ds:uri="http://schemas.microsoft.com/sharepoint/v3/contenttype/forms"/>
  </ds:schemaRefs>
</ds:datastoreItem>
</file>

<file path=customXml/itemProps2.xml><?xml version="1.0" encoding="utf-8"?>
<ds:datastoreItem xmlns:ds="http://schemas.openxmlformats.org/officeDocument/2006/customXml" ds:itemID="{3144AF01-6642-403B-BD61-B2E652A4B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74065-30e7-4a18-95ee-5f294554071d"/>
    <ds:schemaRef ds:uri="498a9567-c72f-4dea-97c3-db3ca24661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C38D6C-1A90-416E-8136-6C0436C2D199}">
  <ds:schemaRefs>
    <ds:schemaRef ds:uri="http://schemas.microsoft.com/office/2006/metadata/properties"/>
    <ds:schemaRef ds:uri="http://schemas.microsoft.com/office/infopath/2007/PartnerControls"/>
    <ds:schemaRef ds:uri="498a9567-c72f-4dea-97c3-db3ca24661b9"/>
    <ds:schemaRef ds:uri="31a74065-30e7-4a18-95ee-5f294554071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1232</Words>
  <Characters>7027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Beacham</dc:creator>
  <cp:keywords/>
  <cp:lastModifiedBy>Peter Gilbey</cp:lastModifiedBy>
  <cp:revision>2</cp:revision>
  <dcterms:created xsi:type="dcterms:W3CDTF">2024-09-13T14:06:00Z</dcterms:created>
  <dcterms:modified xsi:type="dcterms:W3CDTF">2024-09-13T14:06:00Z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0x01010057A5E4AAC714DC46AE35BFBE927F6B7E</vt:lpwstr>
  </property>
  <property fmtid="{D5CDD505-2E9C-101B-9397-08002B2CF9AE}" pid="3" name="MediaServiceImageTags">
    <vt:lpwstr/>
  </property>
</Properties>
</file>